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4F" w:rsidRPr="00843DD1" w:rsidRDefault="00C94F4F" w:rsidP="00C94F4F">
      <w:pPr>
        <w:rPr>
          <w:b/>
          <w:color w:val="365F91" w:themeColor="accent1" w:themeShade="BF"/>
          <w:sz w:val="30"/>
          <w:szCs w:val="30"/>
          <w:lang w:val="it-IT"/>
        </w:rPr>
      </w:pPr>
      <w:proofErr w:type="spellStart"/>
      <w:r w:rsidRPr="00843DD1">
        <w:rPr>
          <w:b/>
          <w:color w:val="365F91" w:themeColor="accent1" w:themeShade="BF"/>
          <w:sz w:val="30"/>
          <w:szCs w:val="30"/>
          <w:lang w:val="it-IT"/>
        </w:rPr>
        <w:t>Pacha</w:t>
      </w:r>
      <w:proofErr w:type="spellEnd"/>
      <w:r w:rsidRPr="00843DD1">
        <w:rPr>
          <w:b/>
          <w:color w:val="365F91" w:themeColor="accent1" w:themeShade="BF"/>
          <w:sz w:val="30"/>
          <w:szCs w:val="30"/>
          <w:lang w:val="it-IT"/>
        </w:rPr>
        <w:t xml:space="preserve"> Mama e Zo</w:t>
      </w:r>
      <w:r w:rsidR="00F820F7">
        <w:rPr>
          <w:b/>
          <w:color w:val="365F91" w:themeColor="accent1" w:themeShade="BF"/>
          <w:sz w:val="30"/>
          <w:szCs w:val="30"/>
          <w:lang w:val="it-IT"/>
        </w:rPr>
        <w:t>diaco. Innovare</w:t>
      </w:r>
      <w:r w:rsidRPr="00843DD1">
        <w:rPr>
          <w:b/>
          <w:color w:val="365F91" w:themeColor="accent1" w:themeShade="BF"/>
          <w:sz w:val="30"/>
          <w:szCs w:val="30"/>
          <w:lang w:val="it-IT"/>
        </w:rPr>
        <w:t xml:space="preserve"> contro la crisi.</w:t>
      </w:r>
      <w:r w:rsidRPr="00843DD1">
        <w:rPr>
          <w:b/>
          <w:color w:val="365F91" w:themeColor="accent1" w:themeShade="BF"/>
          <w:sz w:val="30"/>
          <w:szCs w:val="30"/>
          <w:lang w:val="it-IT"/>
        </w:rPr>
        <w:br/>
        <w:t xml:space="preserve">Profit e </w:t>
      </w:r>
      <w:r w:rsidR="009B49A2">
        <w:rPr>
          <w:b/>
          <w:color w:val="365F91" w:themeColor="accent1" w:themeShade="BF"/>
          <w:sz w:val="30"/>
          <w:szCs w:val="30"/>
          <w:lang w:val="it-IT"/>
        </w:rPr>
        <w:t>non profit insieme per crescere.</w:t>
      </w:r>
    </w:p>
    <w:p w:rsidR="00C94F4F" w:rsidRDefault="00843DD1" w:rsidP="00C94F4F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Rimini, 03.11.2013</w:t>
      </w:r>
    </w:p>
    <w:p w:rsidR="00C94F4F" w:rsidRDefault="000C28E3" w:rsidP="00F820F7">
      <w:pPr>
        <w:jc w:val="both"/>
        <w:rPr>
          <w:sz w:val="24"/>
          <w:szCs w:val="24"/>
          <w:lang w:val="it-IT"/>
        </w:rPr>
      </w:pPr>
      <w:r w:rsidRPr="000C28E3">
        <w:rPr>
          <w:sz w:val="24"/>
          <w:szCs w:val="24"/>
          <w:lang w:val="it-IT"/>
        </w:rPr>
        <w:t>In un momento gen</w:t>
      </w:r>
      <w:r>
        <w:rPr>
          <w:sz w:val="24"/>
          <w:szCs w:val="24"/>
          <w:lang w:val="it-IT"/>
        </w:rPr>
        <w:t>erale</w:t>
      </w:r>
      <w:r w:rsidRPr="000C28E3">
        <w:rPr>
          <w:sz w:val="24"/>
          <w:szCs w:val="24"/>
          <w:lang w:val="it-IT"/>
        </w:rPr>
        <w:t xml:space="preserve"> di crisi economica, dal territorio nascono alcune iniziative </w:t>
      </w:r>
      <w:r>
        <w:rPr>
          <w:sz w:val="24"/>
          <w:szCs w:val="24"/>
          <w:lang w:val="it-IT"/>
        </w:rPr>
        <w:t>in controtendenza, dove lo spirito d’impresa e la sensibilità verso il sociale sono in grado di far emergere forme innovative per la crescita degli affari e l’autofinanziamento.</w:t>
      </w:r>
    </w:p>
    <w:p w:rsidR="000C28E3" w:rsidRDefault="000C28E3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E’ il caso di </w:t>
      </w:r>
      <w:proofErr w:type="spellStart"/>
      <w:r w:rsidRPr="009B49A2">
        <w:rPr>
          <w:b/>
          <w:sz w:val="24"/>
          <w:szCs w:val="24"/>
          <w:lang w:val="it-IT"/>
        </w:rPr>
        <w:t>Pacha</w:t>
      </w:r>
      <w:proofErr w:type="spellEnd"/>
      <w:r w:rsidRPr="009B49A2">
        <w:rPr>
          <w:b/>
          <w:sz w:val="24"/>
          <w:szCs w:val="24"/>
          <w:lang w:val="it-IT"/>
        </w:rPr>
        <w:t xml:space="preserve"> Mama</w:t>
      </w:r>
      <w:r w:rsidR="009B49A2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onlus</w:t>
      </w:r>
      <w:proofErr w:type="spellEnd"/>
      <w:r>
        <w:rPr>
          <w:sz w:val="24"/>
          <w:szCs w:val="24"/>
          <w:lang w:val="it-IT"/>
        </w:rPr>
        <w:t xml:space="preserve"> che da anni propone a Rimini un modello di consumo consapevole e sostenibile, con i prodotti del commercio equo e solidale, favorendo tra gli altri obiettivi l’occupazione, anche di soggetti svantaggiati, e lo </w:t>
      </w:r>
      <w:r w:rsidRPr="009B49A2">
        <w:rPr>
          <w:b/>
          <w:sz w:val="24"/>
          <w:szCs w:val="24"/>
          <w:lang w:val="it-IT"/>
        </w:rPr>
        <w:t>Zodiaco</w:t>
      </w:r>
      <w:r w:rsidR="00843DD1" w:rsidRPr="009B49A2">
        <w:rPr>
          <w:b/>
          <w:sz w:val="24"/>
          <w:szCs w:val="24"/>
          <w:lang w:val="it-IT"/>
        </w:rPr>
        <w:t xml:space="preserve"> dei fratelli De Luca</w:t>
      </w:r>
      <w:r>
        <w:rPr>
          <w:sz w:val="24"/>
          <w:szCs w:val="24"/>
          <w:lang w:val="it-IT"/>
        </w:rPr>
        <w:t>, ristorante di pesce, carne e pizzeria,</w:t>
      </w:r>
      <w:r w:rsidR="009B49A2">
        <w:rPr>
          <w:sz w:val="24"/>
          <w:szCs w:val="24"/>
          <w:lang w:val="it-IT"/>
        </w:rPr>
        <w:t xml:space="preserve"> azienda di successo da quasi 25</w:t>
      </w:r>
      <w:r>
        <w:rPr>
          <w:sz w:val="24"/>
          <w:szCs w:val="24"/>
          <w:lang w:val="it-IT"/>
        </w:rPr>
        <w:t xml:space="preserve"> anni.</w:t>
      </w:r>
    </w:p>
    <w:p w:rsidR="00843DD1" w:rsidRDefault="00843DD1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molto tempo si è pensato che i mondi profit e non profit fossero strettamente separati tra loro, per logiche contrapposte, non considerando l’importante contaminazione che un progetto sociale e le logiche più chiaramente commerciali possono in realtà avere, soprattutto in una logica di scambio di buone pratiche, organizzazione del lavoro, condivisione di dinamiche di mercato.</w:t>
      </w:r>
    </w:p>
    <w:p w:rsidR="00843DD1" w:rsidRDefault="00843DD1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Qualche settimana fa Zodiaco e </w:t>
      </w:r>
      <w:proofErr w:type="spellStart"/>
      <w:r>
        <w:rPr>
          <w:sz w:val="24"/>
          <w:szCs w:val="24"/>
          <w:lang w:val="it-IT"/>
        </w:rPr>
        <w:t>Pacha</w:t>
      </w:r>
      <w:proofErr w:type="spellEnd"/>
      <w:r>
        <w:rPr>
          <w:sz w:val="24"/>
          <w:szCs w:val="24"/>
          <w:lang w:val="it-IT"/>
        </w:rPr>
        <w:t xml:space="preserve"> Mama hanno iniziato a confrontarsi sul tema delle feste e delle ricorrenze, valutando in particolare come condividere le proprie esperienze</w:t>
      </w:r>
      <w:r w:rsidR="00F820F7">
        <w:rPr>
          <w:sz w:val="24"/>
          <w:szCs w:val="24"/>
          <w:lang w:val="it-IT"/>
        </w:rPr>
        <w:t xml:space="preserve"> e clientela</w:t>
      </w:r>
      <w:r>
        <w:rPr>
          <w:sz w:val="24"/>
          <w:szCs w:val="24"/>
          <w:lang w:val="it-IT"/>
        </w:rPr>
        <w:t xml:space="preserve"> in relazione a battesimi, cresime, feste di laurea ed altre ricorrenze, il primo con i propri servizi di ristorazione, ed il secondo con il proprio artigianato e</w:t>
      </w:r>
      <w:r w:rsidR="00F820F7">
        <w:rPr>
          <w:sz w:val="24"/>
          <w:szCs w:val="24"/>
          <w:lang w:val="it-IT"/>
        </w:rPr>
        <w:t xml:space="preserve"> bom</w:t>
      </w:r>
      <w:r>
        <w:rPr>
          <w:sz w:val="24"/>
          <w:szCs w:val="24"/>
          <w:lang w:val="it-IT"/>
        </w:rPr>
        <w:t>b</w:t>
      </w:r>
      <w:r w:rsidR="00F820F7">
        <w:rPr>
          <w:sz w:val="24"/>
          <w:szCs w:val="24"/>
          <w:lang w:val="it-IT"/>
        </w:rPr>
        <w:t>onier</w:t>
      </w:r>
      <w:r>
        <w:rPr>
          <w:sz w:val="24"/>
          <w:szCs w:val="24"/>
          <w:lang w:val="it-IT"/>
        </w:rPr>
        <w:t>e equo-solidali.</w:t>
      </w:r>
    </w:p>
    <w:p w:rsidR="00843DD1" w:rsidRDefault="00843DD1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Accant</w:t>
      </w:r>
      <w:r w:rsidR="00F820F7">
        <w:rPr>
          <w:sz w:val="24"/>
          <w:szCs w:val="24"/>
          <w:lang w:val="it-IT"/>
        </w:rPr>
        <w:t>o ad un’</w:t>
      </w:r>
      <w:r>
        <w:rPr>
          <w:sz w:val="24"/>
          <w:szCs w:val="24"/>
          <w:lang w:val="it-IT"/>
        </w:rPr>
        <w:t xml:space="preserve">idea di </w:t>
      </w:r>
      <w:proofErr w:type="spellStart"/>
      <w:r>
        <w:rPr>
          <w:sz w:val="24"/>
          <w:szCs w:val="24"/>
          <w:lang w:val="it-IT"/>
        </w:rPr>
        <w:t>scontistica</w:t>
      </w:r>
      <w:proofErr w:type="spellEnd"/>
      <w:r>
        <w:rPr>
          <w:sz w:val="24"/>
          <w:szCs w:val="24"/>
          <w:lang w:val="it-IT"/>
        </w:rPr>
        <w:t xml:space="preserve"> incrociata (ma senza andare e diminuire il margine riconosciuto ai produttori del Sud del mondo, come ha premura di sottolineare </w:t>
      </w:r>
      <w:proofErr w:type="spellStart"/>
      <w:r>
        <w:rPr>
          <w:sz w:val="24"/>
          <w:szCs w:val="24"/>
          <w:lang w:val="it-IT"/>
        </w:rPr>
        <w:t>Pacha</w:t>
      </w:r>
      <w:proofErr w:type="spellEnd"/>
      <w:r>
        <w:rPr>
          <w:sz w:val="24"/>
          <w:szCs w:val="24"/>
          <w:lang w:val="it-IT"/>
        </w:rPr>
        <w:t xml:space="preserve"> Mama), nasce subito un progetto per un accordo </w:t>
      </w:r>
      <w:r w:rsidR="00F820F7">
        <w:rPr>
          <w:sz w:val="24"/>
          <w:szCs w:val="24"/>
          <w:lang w:val="it-IT"/>
        </w:rPr>
        <w:t>più forte</w:t>
      </w:r>
      <w:r>
        <w:rPr>
          <w:sz w:val="24"/>
          <w:szCs w:val="24"/>
          <w:lang w:val="it-IT"/>
        </w:rPr>
        <w:t xml:space="preserve">, che sposta nel contesto sociale un’iniziativa che lo Zodiaco sperimenta già con successo verso il mondo sportivo dilettantistico. </w:t>
      </w:r>
      <w:r w:rsidRPr="00F820F7">
        <w:rPr>
          <w:i/>
          <w:sz w:val="24"/>
          <w:szCs w:val="24"/>
          <w:lang w:val="it-IT"/>
        </w:rPr>
        <w:t>“Da più di un anno”</w:t>
      </w:r>
      <w:r>
        <w:rPr>
          <w:sz w:val="24"/>
          <w:szCs w:val="24"/>
          <w:lang w:val="it-IT"/>
        </w:rPr>
        <w:t xml:space="preserve">, come racconta Maurizio De Luca dello Zodiaco, </w:t>
      </w:r>
      <w:r w:rsidRPr="00F820F7">
        <w:rPr>
          <w:i/>
          <w:sz w:val="24"/>
          <w:szCs w:val="24"/>
          <w:lang w:val="it-IT"/>
        </w:rPr>
        <w:t>“ci siamo avvicinati ad alcune associazioni sportive che apprezzavano, specialmente nelle serate post partita, i nostri servizi di ristorazione”.</w:t>
      </w:r>
      <w:r>
        <w:rPr>
          <w:sz w:val="24"/>
          <w:szCs w:val="24"/>
          <w:lang w:val="it-IT"/>
        </w:rPr>
        <w:t xml:space="preserve"> In particolare, non potendo certamente sponsorizzare tutti i diversi gru</w:t>
      </w:r>
      <w:r w:rsidR="00F820F7">
        <w:rPr>
          <w:sz w:val="24"/>
          <w:szCs w:val="24"/>
          <w:lang w:val="it-IT"/>
        </w:rPr>
        <w:t xml:space="preserve">ppi, </w:t>
      </w:r>
      <w:r>
        <w:rPr>
          <w:sz w:val="24"/>
          <w:szCs w:val="24"/>
          <w:lang w:val="it-IT"/>
        </w:rPr>
        <w:t xml:space="preserve">è stato individuato un meccanismo di fidelizzazione che consente </w:t>
      </w:r>
      <w:r w:rsidR="00F820F7">
        <w:rPr>
          <w:sz w:val="24"/>
          <w:szCs w:val="24"/>
          <w:lang w:val="it-IT"/>
        </w:rPr>
        <w:t xml:space="preserve">a ragazzi e famiglie di risparmiare, ed </w:t>
      </w:r>
      <w:r>
        <w:rPr>
          <w:sz w:val="24"/>
          <w:szCs w:val="24"/>
          <w:lang w:val="it-IT"/>
        </w:rPr>
        <w:t>al</w:t>
      </w:r>
      <w:r w:rsidR="00F820F7">
        <w:rPr>
          <w:sz w:val="24"/>
          <w:szCs w:val="24"/>
          <w:lang w:val="it-IT"/>
        </w:rPr>
        <w:t>le squadre di avere un ritorno diretto. In sostanza, l’utilizzo della tessera dedicata nel locale</w:t>
      </w:r>
      <w:r>
        <w:rPr>
          <w:sz w:val="24"/>
          <w:szCs w:val="24"/>
          <w:lang w:val="it-IT"/>
        </w:rPr>
        <w:t xml:space="preserve"> </w:t>
      </w:r>
      <w:r w:rsidR="00F820F7">
        <w:rPr>
          <w:sz w:val="24"/>
          <w:szCs w:val="24"/>
          <w:lang w:val="it-IT"/>
        </w:rPr>
        <w:t>fa ottenere all’utilizzatore un accumulo punti da riutilizzare in consumi, ed alla squadra</w:t>
      </w:r>
      <w:r>
        <w:rPr>
          <w:sz w:val="24"/>
          <w:szCs w:val="24"/>
          <w:lang w:val="it-IT"/>
        </w:rPr>
        <w:t xml:space="preserve"> una </w:t>
      </w:r>
      <w:r w:rsidR="00F820F7">
        <w:rPr>
          <w:sz w:val="24"/>
          <w:szCs w:val="24"/>
          <w:lang w:val="it-IT"/>
        </w:rPr>
        <w:t xml:space="preserve">ulteriore </w:t>
      </w:r>
      <w:r>
        <w:rPr>
          <w:sz w:val="24"/>
          <w:szCs w:val="24"/>
          <w:lang w:val="it-IT"/>
        </w:rPr>
        <w:t xml:space="preserve">percentuale di </w:t>
      </w:r>
      <w:r w:rsidR="009B49A2">
        <w:rPr>
          <w:sz w:val="24"/>
          <w:szCs w:val="24"/>
          <w:lang w:val="it-IT"/>
        </w:rPr>
        <w:t>ri</w:t>
      </w:r>
      <w:r>
        <w:rPr>
          <w:sz w:val="24"/>
          <w:szCs w:val="24"/>
          <w:lang w:val="it-IT"/>
        </w:rPr>
        <w:t xml:space="preserve">storno </w:t>
      </w:r>
      <w:r w:rsidR="00F820F7">
        <w:rPr>
          <w:sz w:val="24"/>
          <w:szCs w:val="24"/>
          <w:lang w:val="it-IT"/>
        </w:rPr>
        <w:t>in contanti</w:t>
      </w:r>
      <w:r>
        <w:rPr>
          <w:sz w:val="24"/>
          <w:szCs w:val="24"/>
          <w:lang w:val="it-IT"/>
        </w:rPr>
        <w:t xml:space="preserve">, che può essere così utilizzato per rinnovare le divise ovvero per pagare le iscrizioni ai campionati </w:t>
      </w:r>
      <w:r w:rsidR="00F820F7">
        <w:rPr>
          <w:sz w:val="24"/>
          <w:szCs w:val="24"/>
          <w:lang w:val="it-IT"/>
        </w:rPr>
        <w:t>degli</w:t>
      </w:r>
      <w:r>
        <w:rPr>
          <w:sz w:val="24"/>
          <w:szCs w:val="24"/>
          <w:lang w:val="it-IT"/>
        </w:rPr>
        <w:t xml:space="preserve"> enti di promozione sportiva</w:t>
      </w:r>
      <w:r w:rsidR="00F820F7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come CSI, USIP, etc. </w:t>
      </w:r>
      <w:r w:rsidR="00F820F7" w:rsidRPr="00F820F7">
        <w:rPr>
          <w:i/>
          <w:sz w:val="24"/>
          <w:szCs w:val="24"/>
          <w:lang w:val="it-IT"/>
        </w:rPr>
        <w:t>“</w:t>
      </w:r>
      <w:r w:rsidRPr="00F820F7">
        <w:rPr>
          <w:i/>
          <w:sz w:val="24"/>
          <w:szCs w:val="24"/>
          <w:lang w:val="it-IT"/>
        </w:rPr>
        <w:t>L’attività sportiva</w:t>
      </w:r>
      <w:r w:rsidR="00F820F7" w:rsidRPr="00F820F7">
        <w:rPr>
          <w:i/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 xml:space="preserve">, continua Maurizio, </w:t>
      </w:r>
      <w:r w:rsidR="00F820F7" w:rsidRPr="00F820F7">
        <w:rPr>
          <w:i/>
          <w:sz w:val="24"/>
          <w:szCs w:val="24"/>
          <w:lang w:val="it-IT"/>
        </w:rPr>
        <w:t>“</w:t>
      </w:r>
      <w:r w:rsidRPr="00F820F7">
        <w:rPr>
          <w:i/>
          <w:sz w:val="24"/>
          <w:szCs w:val="24"/>
          <w:lang w:val="it-IT"/>
        </w:rPr>
        <w:t>oltre che un momento ludico</w:t>
      </w:r>
      <w:r w:rsidR="00F820F7" w:rsidRPr="00F820F7">
        <w:rPr>
          <w:i/>
          <w:sz w:val="24"/>
          <w:szCs w:val="24"/>
          <w:lang w:val="it-IT"/>
        </w:rPr>
        <w:t>,</w:t>
      </w:r>
      <w:r w:rsidRPr="00F820F7">
        <w:rPr>
          <w:i/>
          <w:sz w:val="24"/>
          <w:szCs w:val="24"/>
          <w:lang w:val="it-IT"/>
        </w:rPr>
        <w:t xml:space="preserve"> rappresenta un valore fondamentale per la società e per i giovani. Basti pensare ai minori impatti sul sistema sanitario pubblico che derivan</w:t>
      </w:r>
      <w:r w:rsidR="00F820F7" w:rsidRPr="00F820F7">
        <w:rPr>
          <w:i/>
          <w:sz w:val="24"/>
          <w:szCs w:val="24"/>
          <w:lang w:val="it-IT"/>
        </w:rPr>
        <w:t>o negli anni proprio dall</w:t>
      </w:r>
      <w:r w:rsidRPr="00F820F7">
        <w:rPr>
          <w:i/>
          <w:sz w:val="24"/>
          <w:szCs w:val="24"/>
          <w:lang w:val="it-IT"/>
        </w:rPr>
        <w:t>a pratica sportiva</w:t>
      </w:r>
      <w:r w:rsidR="00F820F7" w:rsidRPr="00F820F7">
        <w:rPr>
          <w:i/>
          <w:sz w:val="24"/>
          <w:szCs w:val="24"/>
          <w:lang w:val="it-IT"/>
        </w:rPr>
        <w:t>,</w:t>
      </w:r>
      <w:r w:rsidRPr="00F820F7">
        <w:rPr>
          <w:i/>
          <w:sz w:val="24"/>
          <w:szCs w:val="24"/>
          <w:lang w:val="it-IT"/>
        </w:rPr>
        <w:t xml:space="preserve"> o alla prevenzione stessa dei potenziali </w:t>
      </w:r>
      <w:r w:rsidR="00F820F7" w:rsidRPr="00F820F7">
        <w:rPr>
          <w:i/>
          <w:sz w:val="24"/>
          <w:szCs w:val="24"/>
          <w:lang w:val="it-IT"/>
        </w:rPr>
        <w:t>problemi, come quelli cardiaci,</w:t>
      </w:r>
      <w:r w:rsidRPr="00F820F7">
        <w:rPr>
          <w:i/>
          <w:sz w:val="24"/>
          <w:szCs w:val="24"/>
          <w:lang w:val="it-IT"/>
        </w:rPr>
        <w:t xml:space="preserve"> individuabili </w:t>
      </w:r>
      <w:r w:rsidR="00F820F7" w:rsidRPr="00F820F7">
        <w:rPr>
          <w:i/>
          <w:sz w:val="24"/>
          <w:szCs w:val="24"/>
          <w:lang w:val="it-IT"/>
        </w:rPr>
        <w:t>con una semplice</w:t>
      </w:r>
      <w:r w:rsidRPr="00F820F7">
        <w:rPr>
          <w:i/>
          <w:sz w:val="24"/>
          <w:szCs w:val="24"/>
          <w:lang w:val="it-IT"/>
        </w:rPr>
        <w:t xml:space="preserve"> visita medico sportiva</w:t>
      </w:r>
      <w:r w:rsidR="00F820F7" w:rsidRPr="00F820F7">
        <w:rPr>
          <w:i/>
          <w:sz w:val="24"/>
          <w:szCs w:val="24"/>
          <w:lang w:val="it-IT"/>
        </w:rPr>
        <w:t>”</w:t>
      </w:r>
      <w:r w:rsidRPr="00F820F7">
        <w:rPr>
          <w:i/>
          <w:sz w:val="24"/>
          <w:szCs w:val="24"/>
          <w:lang w:val="it-IT"/>
        </w:rPr>
        <w:t>.</w:t>
      </w:r>
    </w:p>
    <w:p w:rsidR="00843DD1" w:rsidRDefault="00843DD1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Con </w:t>
      </w:r>
      <w:proofErr w:type="spellStart"/>
      <w:r>
        <w:rPr>
          <w:sz w:val="24"/>
          <w:szCs w:val="24"/>
          <w:lang w:val="it-IT"/>
        </w:rPr>
        <w:t>Pacha</w:t>
      </w:r>
      <w:proofErr w:type="spellEnd"/>
      <w:r>
        <w:rPr>
          <w:sz w:val="24"/>
          <w:szCs w:val="24"/>
          <w:lang w:val="it-IT"/>
        </w:rPr>
        <w:t xml:space="preserve"> Mama il passo è stato breve. Colpiti dallo spirito non profit e dalla </w:t>
      </w:r>
      <w:r w:rsidR="00F820F7">
        <w:rPr>
          <w:sz w:val="24"/>
          <w:szCs w:val="24"/>
          <w:lang w:val="it-IT"/>
        </w:rPr>
        <w:t xml:space="preserve">bontà dei progetti presentati, </w:t>
      </w:r>
      <w:r w:rsidR="00F820F7" w:rsidRPr="009B49A2">
        <w:rPr>
          <w:b/>
          <w:sz w:val="24"/>
          <w:szCs w:val="24"/>
          <w:lang w:val="it-IT"/>
        </w:rPr>
        <w:t xml:space="preserve">Zodiaco ha scelto questa </w:t>
      </w:r>
      <w:proofErr w:type="spellStart"/>
      <w:r w:rsidR="00F820F7" w:rsidRPr="009B49A2">
        <w:rPr>
          <w:b/>
          <w:sz w:val="24"/>
          <w:szCs w:val="24"/>
          <w:lang w:val="it-IT"/>
        </w:rPr>
        <w:t>onlus</w:t>
      </w:r>
      <w:proofErr w:type="spellEnd"/>
      <w:r w:rsidR="00F820F7" w:rsidRPr="009B49A2">
        <w:rPr>
          <w:b/>
          <w:sz w:val="24"/>
          <w:szCs w:val="24"/>
          <w:lang w:val="it-IT"/>
        </w:rPr>
        <w:t xml:space="preserve"> per sperimentare la propria iniziativa di marketing anche nel contesto sociale</w:t>
      </w:r>
      <w:r w:rsidR="00F820F7">
        <w:rPr>
          <w:sz w:val="24"/>
          <w:szCs w:val="24"/>
          <w:lang w:val="it-IT"/>
        </w:rPr>
        <w:t xml:space="preserve">. </w:t>
      </w:r>
    </w:p>
    <w:p w:rsidR="00F820F7" w:rsidRDefault="00F820F7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Le tessere Zodiaco-</w:t>
      </w:r>
      <w:proofErr w:type="spellStart"/>
      <w:r>
        <w:rPr>
          <w:sz w:val="24"/>
          <w:szCs w:val="24"/>
          <w:lang w:val="it-IT"/>
        </w:rPr>
        <w:t>Pacha</w:t>
      </w:r>
      <w:proofErr w:type="spellEnd"/>
      <w:r>
        <w:rPr>
          <w:sz w:val="24"/>
          <w:szCs w:val="24"/>
          <w:lang w:val="it-IT"/>
        </w:rPr>
        <w:t xml:space="preserve"> Mama, consentiranno, oltre allo sconto per il singolo utilizzatore, di accumulare un ulteriore 5% a favore delle iniziative culturali e di promozione sociale di </w:t>
      </w:r>
      <w:proofErr w:type="spellStart"/>
      <w:r>
        <w:rPr>
          <w:sz w:val="24"/>
          <w:szCs w:val="24"/>
          <w:lang w:val="it-IT"/>
        </w:rPr>
        <w:t>Pacha</w:t>
      </w:r>
      <w:proofErr w:type="spellEnd"/>
      <w:r>
        <w:rPr>
          <w:sz w:val="24"/>
          <w:szCs w:val="24"/>
          <w:lang w:val="it-IT"/>
        </w:rPr>
        <w:t xml:space="preserve"> Mama. Si potrà ritirare la tessera:</w:t>
      </w:r>
    </w:p>
    <w:p w:rsidR="00F820F7" w:rsidRDefault="00F820F7" w:rsidP="00F820F7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Presso i negozi </w:t>
      </w:r>
      <w:proofErr w:type="spellStart"/>
      <w:r>
        <w:rPr>
          <w:sz w:val="24"/>
          <w:szCs w:val="24"/>
          <w:lang w:val="it-IT"/>
        </w:rPr>
        <w:t>Pacha</w:t>
      </w:r>
      <w:proofErr w:type="spellEnd"/>
      <w:r>
        <w:rPr>
          <w:sz w:val="24"/>
          <w:szCs w:val="24"/>
          <w:lang w:val="it-IT"/>
        </w:rPr>
        <w:t xml:space="preserve"> Mama di via Cairoli e via 4 novembre, in centro a Rimini, per tutti i soci, volontari, clienti e amici del commercio equo;</w:t>
      </w:r>
    </w:p>
    <w:p w:rsidR="00F820F7" w:rsidRPr="00F820F7" w:rsidRDefault="00F820F7" w:rsidP="00F820F7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Presso lo stesso ristorante, sottoscrivendo la tessera per l’accumulo del proprio sconto e scegliendo </w:t>
      </w:r>
      <w:proofErr w:type="spellStart"/>
      <w:r>
        <w:rPr>
          <w:sz w:val="24"/>
          <w:szCs w:val="24"/>
          <w:lang w:val="it-IT"/>
        </w:rPr>
        <w:t>Pacha</w:t>
      </w:r>
      <w:proofErr w:type="spellEnd"/>
      <w:r>
        <w:rPr>
          <w:sz w:val="24"/>
          <w:szCs w:val="24"/>
          <w:lang w:val="it-IT"/>
        </w:rPr>
        <w:t xml:space="preserve"> Mama per l’ulteriore 5%.</w:t>
      </w:r>
    </w:p>
    <w:p w:rsidR="000C28E3" w:rsidRDefault="000C28E3" w:rsidP="00C94F4F">
      <w:pPr>
        <w:rPr>
          <w:sz w:val="24"/>
          <w:szCs w:val="24"/>
          <w:lang w:val="it-IT"/>
        </w:rPr>
      </w:pPr>
    </w:p>
    <w:p w:rsidR="00F820F7" w:rsidRDefault="00F820F7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L’attenzione per il sociale fa ormai parte delle politiche di comunicazione e </w:t>
      </w:r>
      <w:r w:rsidR="009B49A2">
        <w:rPr>
          <w:sz w:val="24"/>
          <w:szCs w:val="24"/>
          <w:lang w:val="it-IT"/>
        </w:rPr>
        <w:t>di marketing delle aziende. Così facendo, le imprese possono restituire risorse ed energie</w:t>
      </w:r>
      <w:r>
        <w:rPr>
          <w:sz w:val="24"/>
          <w:szCs w:val="24"/>
          <w:lang w:val="it-IT"/>
        </w:rPr>
        <w:t xml:space="preserve"> al territorio che ha consentito loro di svilupparsi ed essere apprezzate per i propri servizi. </w:t>
      </w:r>
    </w:p>
    <w:p w:rsidR="00F820F7" w:rsidRDefault="009B49A2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D’altro canto</w:t>
      </w:r>
      <w:r w:rsidR="00F820F7">
        <w:rPr>
          <w:sz w:val="24"/>
          <w:szCs w:val="24"/>
          <w:lang w:val="it-IT"/>
        </w:rPr>
        <w:t xml:space="preserve">, le organizzazioni non profit devono sempre più spesso confrontarsi con modalità di raccolta fondi nuove. Oggi, accanto a strumenti tradizionali, come la progettazione pubblica, i cui contributi sono tuttavia sempre minori, o la raccolta del 5 per mille, </w:t>
      </w:r>
      <w:proofErr w:type="spellStart"/>
      <w:r w:rsidR="00F820F7">
        <w:rPr>
          <w:sz w:val="24"/>
          <w:szCs w:val="24"/>
          <w:lang w:val="it-IT"/>
        </w:rPr>
        <w:t>etc</w:t>
      </w:r>
      <w:proofErr w:type="spellEnd"/>
      <w:r w:rsidR="00F820F7">
        <w:rPr>
          <w:sz w:val="24"/>
          <w:szCs w:val="24"/>
          <w:lang w:val="it-IT"/>
        </w:rPr>
        <w:t xml:space="preserve">, esistono anche iniziative più innovative, come i portali di </w:t>
      </w:r>
      <w:proofErr w:type="spellStart"/>
      <w:r w:rsidR="00F820F7">
        <w:rPr>
          <w:sz w:val="24"/>
          <w:szCs w:val="24"/>
          <w:lang w:val="it-IT"/>
        </w:rPr>
        <w:t>crowdfunding</w:t>
      </w:r>
      <w:proofErr w:type="spellEnd"/>
      <w:r w:rsidR="00F820F7">
        <w:rPr>
          <w:sz w:val="24"/>
          <w:szCs w:val="24"/>
          <w:lang w:val="it-IT"/>
        </w:rPr>
        <w:t xml:space="preserve">, che servono a reperire risorse private in relazione ad esempio ad un progetto culturale da finanziare, limitando così il ricorso all’indebitamento bancario. </w:t>
      </w:r>
    </w:p>
    <w:p w:rsidR="00F820F7" w:rsidRDefault="00F820F7" w:rsidP="00F820F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Ci piace poter annoverare in questa categoria di innovazione anche il presente accordo, a cui auguriamo un meritato successo.</w:t>
      </w:r>
    </w:p>
    <w:p w:rsidR="00E7770F" w:rsidRDefault="00E7770F" w:rsidP="00F820F7">
      <w:pPr>
        <w:jc w:val="both"/>
        <w:rPr>
          <w:sz w:val="24"/>
          <w:szCs w:val="24"/>
          <w:lang w:val="it-IT"/>
        </w:rPr>
      </w:pPr>
    </w:p>
    <w:p w:rsidR="00E7770F" w:rsidRPr="00E7770F" w:rsidRDefault="009B49A2" w:rsidP="00F820F7">
      <w:pPr>
        <w:jc w:val="both"/>
        <w:rPr>
          <w:rStyle w:val="CitazioneHTML"/>
          <w:rFonts w:ascii="Arial" w:hAnsi="Arial" w:cs="Arial"/>
          <w:b/>
          <w:color w:val="666666"/>
          <w:lang w:val="it-IT"/>
        </w:rPr>
      </w:pPr>
      <w:hyperlink r:id="rId6" w:history="1">
        <w:r w:rsidR="00E7770F" w:rsidRPr="00E7770F">
          <w:rPr>
            <w:rStyle w:val="Collegamentoipertestuale"/>
            <w:rFonts w:ascii="Arial" w:hAnsi="Arial" w:cs="Arial"/>
            <w:b/>
            <w:lang w:val="it-IT"/>
          </w:rPr>
          <w:t>www.lo-</w:t>
        </w:r>
        <w:r w:rsidR="00E7770F" w:rsidRPr="00E7770F">
          <w:rPr>
            <w:rStyle w:val="Collegamentoipertestuale"/>
            <w:rFonts w:ascii="Arial" w:hAnsi="Arial" w:cs="Arial"/>
            <w:b/>
            <w:bCs/>
            <w:lang w:val="it-IT"/>
          </w:rPr>
          <w:t>zodiaco</w:t>
        </w:r>
        <w:r w:rsidR="00E7770F" w:rsidRPr="00E7770F">
          <w:rPr>
            <w:rStyle w:val="Collegamentoipertestuale"/>
            <w:rFonts w:ascii="Arial" w:hAnsi="Arial" w:cs="Arial"/>
            <w:b/>
            <w:lang w:val="it-IT"/>
          </w:rPr>
          <w:t>.com</w:t>
        </w:r>
      </w:hyperlink>
    </w:p>
    <w:p w:rsidR="00E7770F" w:rsidRDefault="009B49A2" w:rsidP="00F820F7">
      <w:pPr>
        <w:jc w:val="both"/>
        <w:rPr>
          <w:rStyle w:val="CitazioneHTML"/>
          <w:rFonts w:ascii="Arial" w:hAnsi="Arial" w:cs="Arial"/>
          <w:b/>
          <w:color w:val="666666"/>
          <w:lang w:val="it-IT"/>
        </w:rPr>
      </w:pPr>
      <w:hyperlink r:id="rId7" w:history="1">
        <w:r w:rsidR="00E7770F" w:rsidRPr="00E7770F">
          <w:rPr>
            <w:rStyle w:val="Collegamentoipertestuale"/>
            <w:rFonts w:ascii="Arial" w:hAnsi="Arial" w:cs="Arial"/>
            <w:b/>
            <w:lang w:val="it-IT"/>
          </w:rPr>
          <w:t>www.pachamama-rimini.org</w:t>
        </w:r>
      </w:hyperlink>
      <w:r w:rsidR="00E7770F" w:rsidRPr="00E7770F">
        <w:rPr>
          <w:rStyle w:val="CitazioneHTML"/>
          <w:rFonts w:ascii="Arial" w:hAnsi="Arial" w:cs="Arial"/>
          <w:b/>
          <w:color w:val="666666"/>
          <w:lang w:val="it-IT"/>
        </w:rPr>
        <w:t xml:space="preserve"> </w:t>
      </w:r>
    </w:p>
    <w:p w:rsidR="00E7770F" w:rsidRDefault="00E7770F" w:rsidP="00F820F7">
      <w:pPr>
        <w:jc w:val="both"/>
        <w:rPr>
          <w:rStyle w:val="CitazioneHTML"/>
          <w:rFonts w:ascii="Arial" w:hAnsi="Arial" w:cs="Arial"/>
          <w:b/>
          <w:color w:val="666666"/>
          <w:lang w:val="it-IT"/>
        </w:rPr>
      </w:pPr>
      <w:r>
        <w:rPr>
          <w:rFonts w:ascii="Arial" w:hAnsi="Arial" w:cs="Arial"/>
          <w:b/>
          <w:i/>
          <w:iCs/>
          <w:noProof/>
          <w:color w:val="666666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601345</wp:posOffset>
            </wp:positionV>
            <wp:extent cx="4733925" cy="1505585"/>
            <wp:effectExtent l="19050" t="0" r="9525" b="0"/>
            <wp:wrapSquare wrapText="bothSides"/>
            <wp:docPr id="3" name="Immagine 2" descr="marchio_ara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_aranc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iCs/>
          <w:noProof/>
          <w:color w:val="666666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494665</wp:posOffset>
            </wp:positionV>
            <wp:extent cx="1550670" cy="1647190"/>
            <wp:effectExtent l="19050" t="0" r="0" b="0"/>
            <wp:wrapSquare wrapText="bothSides"/>
            <wp:docPr id="2" name="Immagine 0" descr="Logo Zodia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diac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9A2">
        <w:rPr>
          <w:rStyle w:val="CitazioneHTML"/>
          <w:rFonts w:ascii="Arial" w:hAnsi="Arial" w:cs="Arial"/>
          <w:b/>
          <w:color w:val="666666"/>
          <w:lang w:val="it-IT"/>
        </w:rPr>
        <w:t>informazioni: Federico, 335 1362907</w:t>
      </w:r>
      <w:bookmarkStart w:id="0" w:name="_GoBack"/>
      <w:bookmarkEnd w:id="0"/>
    </w:p>
    <w:p w:rsidR="00E7770F" w:rsidRPr="00E7770F" w:rsidRDefault="00E7770F" w:rsidP="00F820F7">
      <w:pPr>
        <w:jc w:val="both"/>
        <w:rPr>
          <w:b/>
          <w:sz w:val="24"/>
          <w:szCs w:val="24"/>
          <w:lang w:val="it-IT"/>
        </w:rPr>
      </w:pPr>
    </w:p>
    <w:sectPr w:rsidR="00E7770F" w:rsidRPr="00E7770F" w:rsidSect="00507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219B"/>
    <w:multiLevelType w:val="hybridMultilevel"/>
    <w:tmpl w:val="5470BFC2"/>
    <w:lvl w:ilvl="0" w:tplc="0CF8DA4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4F4F"/>
    <w:rsid w:val="000C28E3"/>
    <w:rsid w:val="004906EA"/>
    <w:rsid w:val="00507176"/>
    <w:rsid w:val="00613D0B"/>
    <w:rsid w:val="00843DD1"/>
    <w:rsid w:val="00957636"/>
    <w:rsid w:val="009B49A2"/>
    <w:rsid w:val="00B50D5F"/>
    <w:rsid w:val="00C94F4F"/>
    <w:rsid w:val="00E7770F"/>
    <w:rsid w:val="00F8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D5F"/>
  </w:style>
  <w:style w:type="paragraph" w:styleId="Titolo1">
    <w:name w:val="heading 1"/>
    <w:basedOn w:val="Normale"/>
    <w:next w:val="Normale"/>
    <w:link w:val="Titolo1Carattere"/>
    <w:uiPriority w:val="9"/>
    <w:qFormat/>
    <w:rsid w:val="00B50D5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0D5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0D5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0D5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0D5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0D5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0D5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0D5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0D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D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0D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0D5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D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0D5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0D5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0D5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0D5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0D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0D5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50D5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0D5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0D5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50D5F"/>
    <w:rPr>
      <w:b/>
      <w:bCs/>
    </w:rPr>
  </w:style>
  <w:style w:type="character" w:styleId="Enfasicorsivo">
    <w:name w:val="Emphasis"/>
    <w:uiPriority w:val="20"/>
    <w:qFormat/>
    <w:rsid w:val="00B50D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B50D5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50D5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0D5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0D5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0D5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0D5F"/>
    <w:rPr>
      <w:b/>
      <w:bCs/>
      <w:i/>
      <w:iCs/>
    </w:rPr>
  </w:style>
  <w:style w:type="character" w:styleId="Enfasidelicata">
    <w:name w:val="Subtle Emphasis"/>
    <w:uiPriority w:val="19"/>
    <w:qFormat/>
    <w:rsid w:val="00B50D5F"/>
    <w:rPr>
      <w:i/>
      <w:iCs/>
    </w:rPr>
  </w:style>
  <w:style w:type="character" w:styleId="Enfasiintensa">
    <w:name w:val="Intense Emphasis"/>
    <w:uiPriority w:val="21"/>
    <w:qFormat/>
    <w:rsid w:val="00B50D5F"/>
    <w:rPr>
      <w:b/>
      <w:bCs/>
    </w:rPr>
  </w:style>
  <w:style w:type="character" w:styleId="Riferimentodelicato">
    <w:name w:val="Subtle Reference"/>
    <w:uiPriority w:val="31"/>
    <w:qFormat/>
    <w:rsid w:val="00B50D5F"/>
    <w:rPr>
      <w:smallCaps/>
    </w:rPr>
  </w:style>
  <w:style w:type="character" w:styleId="Riferimentointenso">
    <w:name w:val="Intense Reference"/>
    <w:uiPriority w:val="32"/>
    <w:qFormat/>
    <w:rsid w:val="00B50D5F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50D5F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0D5F"/>
    <w:pPr>
      <w:outlineLvl w:val="9"/>
    </w:pPr>
  </w:style>
  <w:style w:type="character" w:styleId="CitazioneHTML">
    <w:name w:val="HTML Cite"/>
    <w:basedOn w:val="Carpredefinitoparagrafo"/>
    <w:uiPriority w:val="99"/>
    <w:semiHidden/>
    <w:unhideWhenUsed/>
    <w:rsid w:val="00E7770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7770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pachamama-rimi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-zodiac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BIANCHINI,FEDERICO</cp:lastModifiedBy>
  <cp:revision>8</cp:revision>
  <dcterms:created xsi:type="dcterms:W3CDTF">2013-11-03T12:34:00Z</dcterms:created>
  <dcterms:modified xsi:type="dcterms:W3CDTF">2013-11-09T16:55:00Z</dcterms:modified>
</cp:coreProperties>
</file>